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F9F" w:rsidRPr="003A6685" w:rsidRDefault="003A6685" w:rsidP="003A6685"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PODER JUDICIÁRIO DO ESTADO DE RONDÔNIA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Tribunal de Justiça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2ª Câmara Especial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Data de interposição :03/03/2015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Data de julgamento :14/04/2015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0001046-16.2015.8.22.0000 Agravo em Agravo de Instrumento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Agravante : Estado de Rondônia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Procuradora : Ellen Cristine Alves de Melo (OAB/RO 5985)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Procurador : Thiago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Denger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Queiroz (OAB/RO 2360)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Agravada : Eletro Cesar Geração de Energia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Ltda</w:t>
      </w:r>
      <w:proofErr w:type="spellEnd"/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Advogado : Alessandro de Brito Cunha (OAB/GO 32559)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Advogado :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Felippe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Roberto Pestana (OAB/RO 5077)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Relator : Desembargador Roosevelt Queiroz Costa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EMENTA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Agravo em agravo de instrumento. ICMS. Base de cálculo. Encargo de uso do sistema de distribuição (TUSD). Inclusão. Impossibilidade. Jurisprudência consolidada.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É pacífica a jurisprudência no sentido de que não incide ICMS sobre as tarifas de uso do sistema de distribuição de energia elétrica, pois esta não é paga pelo consumo de energia elétrica, mas pela disponibilização das redes de transmissão de energia. Assim, não se pode admitir que a referida tarifa seja incluída na base de cálculo do ICMS, uma vez que estes não presumem a circulação de mercadorias ou de serviços. A base de cálculo do ICMS deve se restringir à energia consumida, não abrangendo as Tarifas de Uso e Distribuição de Energia Elétrica (TUSD).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ACÓRDÃO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Vistos, relatados e discutidos estes autos, acordam os Desembargadores da 2ª Câmara Especial do Tribunal de Justiça do Estado de Rondônia, na conformidade da ata de julgamentos e das notas taquigráficas, em, POR UNANIMIDADE, NEGAR PROVIMENTO AO RECURSO.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O Desembargador Renato Martins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Mimessi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e o Juiz José Augusto Alves Martins acompanharam o voto do Relator.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Porto Velho, 14 de abril de 2015.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DESEMBARGADOR ROOSEVELT QUEIROZ COSTA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RELATOR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lastRenderedPageBreak/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PODER JUDICIÁRIO DO ESTADO DE RONDÔNIA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Tribunal de Justiça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2ª Câmara Especial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Data de interposição :03/03/2015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Data de julgamento :14/04/2015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0001046-16.2015.8.22.0000 Agravo em Agravo de Instrumento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Agravante : Estado de Rondônia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Procuradora : Ellen Cristine Alves de Melo (OAB/RO 5985)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Procurador : Thiago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Denger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Queiroz (OAB/RO 2360)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Agravada : Eletro Cesar Geração de Energia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Ltda</w:t>
      </w:r>
      <w:proofErr w:type="spellEnd"/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Advogado : Alessandro de Brito Cunha (OAB/GO 32559)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Advogado :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Felippe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Roberto Pestana (OAB/RO 5077)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Relator : Desembargador Roosevelt Queiroz Costa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RELATÓRIO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Trata-se de agravo em agravo de instrumento interposto pelo Estado de Rondônia contra decisão monocrática que negou seguimento ao agravo de instrumento por estar o recurso em confronto com jurisprudência dominante do Superior Tribunal de Justiça.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Consignou a referida decisão que a jurisprudência do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eg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. Superior Tribunal de Justiça é pacífica no sentido de que não incide ICMS sobre as tarifas de uso do sistema de distribuição e transmissão de energia elétrica, já que o fato gerador do imposto é a saída da mercadoria, ou seja, ocorre no momento em que a energia elétrica é efetivamente consumida pelo contribuinte, circunstância não consolidada na fase de distribuição e transmissão, motivo pelo qual manteve-se a decisão de primeiro grau que deferiu liminar para que o ente estadual se abstenha da cobrança de ICMS sobre o TUSD até o fim da demanda.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Irresignado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, o agravante tece os mesmos argumentos trazidos no agravo de instrumento, sustentando que, se for mantida a suspensão da incidência do ICMS sobre o TUSD, isso acarretará no chamado ¿efeito multiplicador¿, pois certamente serão criados precedentes que ocasionarão graves desequilíbrios nas finanças estaduais. Defende, ainda, a legalidade da incidência do ICMS sobre a parcela da composição da tarifa de energia elétrica denominada TUSD ¿ tarifa de uso do sistema de distribuição. Sob tais argumentos pede o provimento do presente recurso, com a cassação definitiva da decisão combatida.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É o relatório.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lastRenderedPageBreak/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VOTO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Desembargador Roosevelt Queiroz Costa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Pretende o agravante a reforma da decisão monocrática de fls. 243/246 que negou seguimento ao agravo de instrumento, por estar o recurso em confronto com jurisprudência do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eg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. Superior Tribunal de Justiça.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Pois bem. Mantenho integralmente a decisão objurgada pelos seus próprios fundamentos, in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verbis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: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O cerne da presente questão diz respeito à incidência ou não do ICMS sobre as Tarifas de Uso do Sistema de Distribuição (TUSD) cobradas pela Eletrobrás Distribuição Rondônia - CERON e repassadas para o Estado de Rondônia.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Trata-se de definir, portanto, se os custos de transmissão, assim como os de geração de energia elétrica, integram a base de cálculo do ICMS, assunto que passou a ter relevância com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desverticalização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do setor elétrico no Brasil a partir da MP nº 144/2003, que culminou com a edição da Lei nº 10.848/04.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Sobre o assunto, a jurisprudência do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eg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. Superior Tribunal de Justiça é pacífica no sentido de que não incide ICMS sobre as tarifas de uso do sistema de distribuição e transmissão de energia elétrica, já que o fato gerador do imposto é a saída da mercadoria, ou seja, ocorre no momento em que a energia elétrica é efetivamente consumida pelo contribuinte, circunstância não consolidada na fase de distribuição e transmissão. Nesse sentido: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PROCESSO CIVIL - TRIBUTÁRIO - AGRAVO REGIMENTAL EM RECURSO ESPECIAL - COBRANÇA DE ICMS COM INCLUSAO EM SUA BASE DE CÁLCULO DA TARIFA DE USO DO SISTEMA DE DISTRIBUIÇAO DE ENERGIA ELÉTRICA - TUSD - INCLUSAO NA BASE DE CÁLCULO DO ICMS - IMPOSSIBILIDADE - PRECEDENTES.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1. É firme a Jurisprudência desta Corte de Justiça no sentido de que não incide ICMS sobre as tarifas de uso do sistema de distribuição de energia elétrica, já que o fato gerador do imposto é a saída da mercadoria, ou seja, no momento em que a energia elétrica é efetivamente consumida pelo contribuinte, circunstância não consolidada na fase de distribuição e transmissão. Incidência da Súmula 166 do STJ. Precedentes jurisprudenciais. 2. Agravo regimental não provido (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AgRg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no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REsp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nº 1.075.223/MG, relatora Ministra Eliana Calmon, j. em 04/06/2013,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Dje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14/08/2013).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TRIBUTÁRIO. ICMS. DISTRIBUIÇAO DE ENERGIA ELÉTRICA. "SERVIÇO DE TRANSPORTE DE MERCADORIA". INEXISTÊNCIA DE PREVISAO LEGAL. CIRCULAÇAO DE MERCADORIA NA </w:t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lastRenderedPageBreak/>
        <w:t>TRANSMISSAO DA ENERGIA ELÉTRICA. Não OCORRÊNCIA. SÚMULA 166/STJ - PRECEDENTES - SÚMULA 83/STJ.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1. Inexiste previsão legal para a incidência de ICMS sobre o serviço de "transporte de energia elétrica", denominado no Estado de Minas Gerais de TUST (Taxa de Uso do Sistema de Transmissão de Energia Elétrica) e TUSD (Taxa de Uso do Sistema de Distribuição de Energia Elétrica).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2."Embora equiparadas às operações mercantis, as operações de consumo de energia elétrica têm suas peculiaridades, razão pela qual o fato gerador do ICMS ocorre apenas no momento em que a energia elétrica sai do estabelecimento do fornecedor, sendo efetivamente consumida. Não se cogita acerca de tributação das operações anteriores, quais sejam, as de produção e distribuição da energia, porquanto estas representam meios necessários à </w:t>
      </w:r>
      <w:proofErr w:type="gram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prestação  desse</w:t>
      </w:r>
      <w:proofErr w:type="gram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serviço público." (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AgRg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no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REsp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797.826/MT, Rel. Min. Luiz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Fux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, Primeira Turma, julgado em 3.5.2007, DJ 21.6.2007, p. 283).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3. O ICMS sobre energia elétrica tem como fato gerador a circulação da "mercadoria", e não do "serviço de transporte" de transmissão e distribuição de energia elétrica. Assim sendo, no "transporte de energia elétrica" incide a Súmula 166/STJ, que determina não constituir "fato gerador do ICMS o simples deslocamento de mercadoria de um para outro estabelecimento do mesmo contribuinte". Agravo regimental improvido. (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AgRg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no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REsp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1135984/MG, Rel. Ministro HUMBERTO MARTINS, SEGUNDA TURMA, julgado em 08/02/2011,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DJe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04/03/2011).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PROCESSUAL CIVIL E TRIBUTÁRIO. ICMS. TRANSMISSAO E DISTRIBUIÇAO DE ENERGIA ELÉTRICA. SÚMULA 166/STJ. HONORÁRIOS ADVOCATÍCIOS.MAJORAÇAO. IMPOSSIBILIDADE. SÚMULA 7/STJ.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1. O ICMS sobre energia elétrica tem como fato gerador a circulação da mercadoria, e não do serviço de transporte de transmissão e distribuição de energia elétrica. Desse modo, incide a Súmula 166/STJ.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2. Ademais, o STJ possui entendimento no sentido de que a Taxa de Uso do Sistema de Transmissão de Energia Elétrica - TUST e a Taxa de Uso do Sistema de Distribuição de Energia Elétrica - TUSD não fazem parte da base de cálculo do ICMS.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3. A discussão sobre o montante arbitrado a título de verba honorária está, em regra, indissociável do contexto fático-probatório dos autos, o que obsta o revolvimento do quantum adotado nas </w:t>
      </w:r>
      <w:proofErr w:type="gram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instâncias  ordinárias</w:t>
      </w:r>
      <w:proofErr w:type="gram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pelo STJ, por força do disposto em sua Súmula 7.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4. Ressalto que tratam os autos de Ação Declaratória em que a autora pleiteia somente o direito de não pagar tributo. Desse modo, os honorários advocatícios fixados estão condizentes com o valor da causa estabelecido pela própria empresa.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5. Conforme orientação pacífica no STJ, excepcionalmente se admite o exame de questão afeta à verba honorária para adequar, em Recurso Especial, a quantia ajustada na instância ordinária ao critério de equidade estipulado na lei, quando o valor indicado for exorbitante ou irrisório.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6. A agravante reitera, em seus memoriais, as razões do Agravo Regimental, não apresentando nenhum argumento novo.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7. Agravos Regimentais do Estado de Minas Gerais e da empresa não providos. (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AgRg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nos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EDcl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no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REsp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1267162/MG, Rel. Ministro HERMAN BENJAMIN, SEGUNDA TURMA, julgado em 16/08/2012,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Dje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24/08/2012).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TRIBUTÁRIO. AGRAVO REGIMENTAL NO RECURSO ESPECIAL. LEGITIMIDADE ATIVA DO </w:t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lastRenderedPageBreak/>
        <w:t>CONTRIBUINTE DE FATO. UTILIZAÇAO DE LINHA DE TRANSMISSAO E DE DISTRIBUIÇAO DE ENERGIA ELÉTRICA. ICMS SOBRE TARIFA DE USO DOS SISTEMA DE DISTRIBUIÇAO (TUSD). IMPOSSIBILIDADE. AUSÊNCIA DE OPERAÇAO MERCANTIL.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1. O ICMS sobre energia elétrica tem como fato gerador a circulação da mercadoria, e não do serviço de transporte de transmissão e distribuição de energia elétrica, incidindo, in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casu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, a Súmula 166/STJ. Dentre os precedentes mais recentes: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AgRg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nos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EDcl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no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REsp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1267162/MG, Rel. Ministro Herman Benjamin, Segunda Turma,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DJe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24/08/2012.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2. A Primeira Seção/STJ, ao apreciar o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REsp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1.299.303/SC, Rel. Min. Cesar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Asfor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Rocha,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DJe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de 14.8.2012, na sistemática prevista no art. 543-C do CPC, pacificou entendimento no sentido de que o usuário do serviço de energia elétrica (consumidor em operação interna), na condição de contribuinte de fato, é parte legítima para discutir a incidência do ICMS sobre a demanda contratada de energia elétrica ou para pleitear a repetição do tributo mencionado, não sendo aplicável à hipótese a orientação firmada no julgamento do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REsp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903.394/AL (1ª Seção, Rel. Min. Luiz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Fux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,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DJe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de 26.4.2010 - recurso submetido à sistemática prevista no art. 543-C do CPC).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3. No ponto, não há falar em ofensa à cláusula de reserva de plenário (art. 97 da Constituição Federal), tampouco em infringência da Súmula Vinculante nº 10, considerando que o STJ, o apreciar o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REsp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1.299.303/SC, interpretou a legislação ordinária (art. 4º da Lei Complementar nº 87/96).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4. Agravo regimental não provido. (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AgRg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no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REsp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1278024/MG, Rel. Ministro BENEDITO GONÇALVES, PRIMEIRA TURMA, julgado em 07/02/2013,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DJe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 14/02/2013).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Em face do exposto, por estar o recurso em confronto com a jurisprudência dominante do Superior Tribunal de Justiça, nos termos do art. 557 caput do CPC, nego seguimento ao recurso e mantenho a decisão agravada por seus próprios e jurídicos fundamentos.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Nesta feita, tendo em vista que as razões do presente agravo já foram suficientemente rebatidas pela decisão agravada, não vislumbro a necessidade de tecer nenhuma consideração complementar sobre a devida fundamentação deste julgado.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Ademais, ressalto, que o agravante não demonstrou por que motivo, como declarado, o seu recurso de agravo de instrumento não estaria em confronto com jurisprudência dominante do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eg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. Superior Tribunal de Justiça, impugnando as verdadeiras razões de decidir do julgador monocrático, limitando-se a repetir os argumentos anteriormente apresentados, tendentes a obter a reforma da decisão de primeiro grau agravada que tiveram seu seguimento negado.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 xml:space="preserve">Desse modo, houve ferimento ao princípio da </w:t>
      </w:r>
      <w:proofErr w:type="spellStart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dialeticidade</w:t>
      </w:r>
      <w:proofErr w:type="spellEnd"/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, pois o agravante não alegou nem demonstrou que a decisão recorrida não está correta, limitando-se, como já dito, apenas a repetir os argumentos já apresentados. Logo, sem a impugnação específica da decisão, nos limites em que ela foi proferida, tal recurso nem deveria ser conhecido.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Em face do exposto, nego provimento ao recurso.</w:t>
      </w:r>
      <w:r>
        <w:rPr>
          <w:rStyle w:val="apple-converted-space"/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 </w:t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</w:rPr>
        <w:br/>
      </w:r>
      <w:r>
        <w:rPr>
          <w:rFonts w:ascii="Lucida Sans Unicode" w:hAnsi="Lucida Sans Unicode" w:cs="Lucida Sans Unicode"/>
          <w:color w:val="000000"/>
          <w:sz w:val="18"/>
          <w:szCs w:val="18"/>
          <w:shd w:val="clear" w:color="auto" w:fill="FFFFFF"/>
        </w:rPr>
        <w:t>É o voto.</w:t>
      </w:r>
      <w:bookmarkStart w:id="0" w:name="_GoBack"/>
      <w:bookmarkEnd w:id="0"/>
    </w:p>
    <w:sectPr w:rsidR="00914F9F" w:rsidRPr="003A66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F9F"/>
    <w:rsid w:val="001A0FDA"/>
    <w:rsid w:val="003A6685"/>
    <w:rsid w:val="0091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15361A-133D-434E-B568-0D71D0E07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A6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1932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Ações de massa</dc:creator>
  <cp:lastModifiedBy>users</cp:lastModifiedBy>
  <cp:revision>2</cp:revision>
  <dcterms:created xsi:type="dcterms:W3CDTF">2016-07-08T01:21:00Z</dcterms:created>
  <dcterms:modified xsi:type="dcterms:W3CDTF">2016-10-20T19:21:00Z</dcterms:modified>
</cp:coreProperties>
</file>